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2125" w14:textId="77777777" w:rsidR="004007D9" w:rsidRDefault="004007D9" w:rsidP="004007D9">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p>
    <w:p w14:paraId="01C781FB" w14:textId="77777777" w:rsidR="004007D9" w:rsidRDefault="004007D9" w:rsidP="004007D9">
      <w:pPr>
        <w:spacing w:line="440" w:lineRule="exact"/>
        <w:rPr>
          <w:rFonts w:ascii="仿宋_GB2312" w:eastAsia="仿宋_GB2312"/>
          <w:sz w:val="24"/>
          <w:szCs w:val="24"/>
        </w:rPr>
      </w:pPr>
      <w:r>
        <w:rPr>
          <w:rFonts w:eastAsia="仿宋_GB2312" w:hint="eastAsia"/>
          <w:sz w:val="24"/>
          <w:szCs w:val="22"/>
        </w:rPr>
        <w:t>提名奖</w:t>
      </w:r>
      <w:r>
        <w:rPr>
          <w:rFonts w:ascii="仿宋_GB2312" w:eastAsia="仿宋_GB2312" w:hint="eastAsia"/>
          <w:sz w:val="24"/>
          <w:szCs w:val="24"/>
        </w:rPr>
        <w:t>项：科学技术进步奖</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6663"/>
      </w:tblGrid>
      <w:tr w:rsidR="004007D9" w14:paraId="784B03C7" w14:textId="77777777" w:rsidTr="00182E6D">
        <w:trPr>
          <w:trHeight w:val="834"/>
          <w:jc w:val="center"/>
        </w:trPr>
        <w:tc>
          <w:tcPr>
            <w:tcW w:w="1843" w:type="dxa"/>
            <w:vAlign w:val="center"/>
          </w:tcPr>
          <w:p w14:paraId="5DD21F1F" w14:textId="77777777" w:rsidR="004007D9" w:rsidRDefault="004007D9" w:rsidP="00182E6D">
            <w:pPr>
              <w:contextualSpacing/>
              <w:jc w:val="center"/>
              <w:rPr>
                <w:rStyle w:val="title1"/>
                <w:rFonts w:ascii="黑体" w:eastAsia="黑体" w:hAnsi="黑体" w:hint="eastAsia"/>
                <w:b w:val="0"/>
                <w:color w:val="auto"/>
              </w:rPr>
            </w:pPr>
            <w:r>
              <w:rPr>
                <w:rStyle w:val="title1"/>
                <w:rFonts w:ascii="黑体" w:eastAsia="黑体" w:hAnsi="黑体"/>
                <w:b w:val="0"/>
                <w:bCs w:val="0"/>
                <w:color w:val="auto"/>
              </w:rPr>
              <w:t>成果名称</w:t>
            </w:r>
          </w:p>
        </w:tc>
        <w:tc>
          <w:tcPr>
            <w:tcW w:w="6663" w:type="dxa"/>
            <w:vAlign w:val="center"/>
          </w:tcPr>
          <w:p w14:paraId="6100D728" w14:textId="77777777" w:rsidR="004007D9" w:rsidRDefault="004007D9" w:rsidP="00182E6D">
            <w:pPr>
              <w:contextualSpacing/>
              <w:jc w:val="center"/>
              <w:rPr>
                <w:rStyle w:val="title1"/>
                <w:rFonts w:eastAsia="仿宋_GB2312"/>
                <w:b w:val="0"/>
                <w:color w:val="auto"/>
              </w:rPr>
            </w:pPr>
            <w:r>
              <w:rPr>
                <w:rStyle w:val="title1"/>
                <w:rFonts w:eastAsia="仿宋_GB2312" w:hint="eastAsia"/>
                <w:b w:val="0"/>
                <w:color w:val="auto"/>
              </w:rPr>
              <w:t>城镇供水管网多源传感智慧融合</w:t>
            </w:r>
            <w:proofErr w:type="gramStart"/>
            <w:r>
              <w:rPr>
                <w:rStyle w:val="title1"/>
                <w:rFonts w:eastAsia="仿宋_GB2312" w:hint="eastAsia"/>
                <w:b w:val="0"/>
                <w:color w:val="auto"/>
              </w:rPr>
              <w:t>与漏控</w:t>
            </w:r>
            <w:proofErr w:type="gramEnd"/>
            <w:r>
              <w:rPr>
                <w:rStyle w:val="title1"/>
                <w:rFonts w:eastAsia="仿宋_GB2312" w:hint="eastAsia"/>
                <w:b w:val="0"/>
                <w:color w:val="auto"/>
              </w:rPr>
              <w:t>一体化关键技术及产业化</w:t>
            </w:r>
          </w:p>
        </w:tc>
      </w:tr>
      <w:tr w:rsidR="004007D9" w14:paraId="1B5EB0CF" w14:textId="77777777" w:rsidTr="00182E6D">
        <w:trPr>
          <w:trHeight w:val="444"/>
          <w:jc w:val="center"/>
        </w:trPr>
        <w:tc>
          <w:tcPr>
            <w:tcW w:w="1843" w:type="dxa"/>
            <w:vAlign w:val="center"/>
          </w:tcPr>
          <w:p w14:paraId="70DCD8DC" w14:textId="77777777" w:rsidR="004007D9" w:rsidRDefault="004007D9" w:rsidP="00182E6D">
            <w:pPr>
              <w:contextualSpacing/>
              <w:jc w:val="center"/>
              <w:rPr>
                <w:rStyle w:val="title1"/>
                <w:rFonts w:ascii="黑体" w:eastAsia="黑体" w:hAnsi="黑体" w:hint="eastAsia"/>
                <w:b w:val="0"/>
                <w:color w:val="auto"/>
              </w:rPr>
            </w:pPr>
            <w:r>
              <w:rPr>
                <w:rStyle w:val="title1"/>
                <w:rFonts w:ascii="黑体" w:eastAsia="黑体" w:hAnsi="黑体"/>
                <w:b w:val="0"/>
                <w:bCs w:val="0"/>
                <w:color w:val="auto"/>
              </w:rPr>
              <w:t>提名等级</w:t>
            </w:r>
          </w:p>
        </w:tc>
        <w:tc>
          <w:tcPr>
            <w:tcW w:w="6663" w:type="dxa"/>
            <w:vAlign w:val="center"/>
          </w:tcPr>
          <w:p w14:paraId="63785B98" w14:textId="77777777" w:rsidR="004007D9" w:rsidRDefault="004007D9" w:rsidP="00182E6D">
            <w:pPr>
              <w:tabs>
                <w:tab w:val="left" w:pos="2138"/>
              </w:tabs>
              <w:contextualSpacing/>
              <w:jc w:val="center"/>
              <w:rPr>
                <w:rStyle w:val="title1"/>
                <w:rFonts w:eastAsia="仿宋_GB2312"/>
                <w:b w:val="0"/>
                <w:color w:val="auto"/>
              </w:rPr>
            </w:pPr>
            <w:r>
              <w:rPr>
                <w:rStyle w:val="title1"/>
                <w:rFonts w:eastAsia="仿宋_GB2312" w:hint="eastAsia"/>
                <w:b w:val="0"/>
                <w:color w:val="auto"/>
              </w:rPr>
              <w:t>二</w:t>
            </w:r>
            <w:r>
              <w:rPr>
                <w:rStyle w:val="title1"/>
                <w:rFonts w:eastAsia="仿宋_GB2312"/>
                <w:b w:val="0"/>
                <w:color w:val="auto"/>
              </w:rPr>
              <w:t>等奖</w:t>
            </w:r>
          </w:p>
        </w:tc>
      </w:tr>
      <w:tr w:rsidR="004007D9" w14:paraId="51BF2D11" w14:textId="77777777" w:rsidTr="00182E6D">
        <w:trPr>
          <w:trHeight w:val="3424"/>
          <w:jc w:val="center"/>
        </w:trPr>
        <w:tc>
          <w:tcPr>
            <w:tcW w:w="1843" w:type="dxa"/>
            <w:vAlign w:val="center"/>
          </w:tcPr>
          <w:p w14:paraId="1AB1BFD5" w14:textId="77777777" w:rsidR="004007D9" w:rsidRDefault="004007D9" w:rsidP="00182E6D">
            <w:pPr>
              <w:contextualSpacing/>
              <w:jc w:val="center"/>
              <w:rPr>
                <w:rFonts w:ascii="黑体" w:eastAsia="黑体" w:hAnsi="黑体" w:hint="eastAsia"/>
                <w:bCs/>
                <w:sz w:val="24"/>
                <w:szCs w:val="24"/>
              </w:rPr>
            </w:pPr>
            <w:r>
              <w:rPr>
                <w:rFonts w:ascii="黑体" w:eastAsia="黑体" w:hAnsi="黑体"/>
                <w:bCs/>
                <w:sz w:val="24"/>
                <w:szCs w:val="24"/>
              </w:rPr>
              <w:t>提名书</w:t>
            </w:r>
          </w:p>
          <w:p w14:paraId="3018FE8F" w14:textId="77777777" w:rsidR="004007D9" w:rsidRDefault="004007D9" w:rsidP="00182E6D">
            <w:pPr>
              <w:contextualSpacing/>
              <w:jc w:val="center"/>
              <w:rPr>
                <w:rFonts w:ascii="黑体" w:eastAsia="黑体" w:hAnsi="黑体" w:hint="eastAsia"/>
                <w:bCs/>
                <w:sz w:val="24"/>
                <w:szCs w:val="24"/>
              </w:rPr>
            </w:pPr>
            <w:r>
              <w:rPr>
                <w:rFonts w:ascii="黑体" w:eastAsia="黑体" w:hAnsi="黑体"/>
                <w:bCs/>
                <w:sz w:val="24"/>
                <w:szCs w:val="24"/>
              </w:rPr>
              <w:t>相关内容</w:t>
            </w:r>
          </w:p>
        </w:tc>
        <w:tc>
          <w:tcPr>
            <w:tcW w:w="6663" w:type="dxa"/>
            <w:vAlign w:val="center"/>
          </w:tcPr>
          <w:p w14:paraId="49EA85EC" w14:textId="77777777" w:rsidR="004007D9" w:rsidRDefault="004007D9" w:rsidP="00182E6D">
            <w:pPr>
              <w:numPr>
                <w:ilvl w:val="0"/>
                <w:numId w:val="1"/>
              </w:numPr>
              <w:adjustRightInd w:val="0"/>
              <w:snapToGrid w:val="0"/>
              <w:spacing w:beforeLines="50" w:before="156"/>
              <w:jc w:val="left"/>
              <w:rPr>
                <w:rFonts w:eastAsia="仿宋_GB2312"/>
                <w:bCs/>
                <w:sz w:val="24"/>
                <w:szCs w:val="24"/>
              </w:rPr>
            </w:pPr>
            <w:r>
              <w:rPr>
                <w:rFonts w:eastAsia="仿宋_GB2312" w:hint="eastAsia"/>
                <w:bCs/>
                <w:sz w:val="24"/>
                <w:szCs w:val="24"/>
              </w:rPr>
              <w:t>主要知识产权目录：</w:t>
            </w:r>
          </w:p>
          <w:p w14:paraId="45207DA2"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1</w:t>
            </w:r>
            <w:r>
              <w:rPr>
                <w:rFonts w:eastAsia="仿宋_GB2312" w:hint="eastAsia"/>
                <w:bCs/>
                <w:sz w:val="24"/>
                <w:szCs w:val="24"/>
              </w:rPr>
              <w:t>）发明专利：压力表异常状态自动分析系统及方法，</w:t>
            </w:r>
            <w:r>
              <w:rPr>
                <w:rFonts w:eastAsia="仿宋_GB2312" w:hint="eastAsia"/>
                <w:bCs/>
                <w:sz w:val="24"/>
                <w:szCs w:val="24"/>
              </w:rPr>
              <w:t>ZL202510828311.5</w:t>
            </w:r>
            <w:r>
              <w:rPr>
                <w:rFonts w:eastAsia="仿宋_GB2312" w:hint="eastAsia"/>
                <w:bCs/>
                <w:sz w:val="24"/>
                <w:szCs w:val="24"/>
              </w:rPr>
              <w:t>，专利权人：宁波东海集团有限公司，宁波东海智能计量有限公司，发明人：林森，袁景，袁品海，罗宇峰，陈会宝，陆剑峰，张丰划，袁霞萍，林将会</w:t>
            </w:r>
          </w:p>
          <w:p w14:paraId="0A8093F6"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2</w:t>
            </w:r>
            <w:r>
              <w:rPr>
                <w:rFonts w:eastAsia="仿宋_GB2312" w:hint="eastAsia"/>
                <w:bCs/>
                <w:sz w:val="24"/>
                <w:szCs w:val="24"/>
              </w:rPr>
              <w:t>）发明专利：一种智能水表的误差校验方法及系统，</w:t>
            </w:r>
            <w:r>
              <w:rPr>
                <w:rFonts w:eastAsia="仿宋_GB2312" w:hint="eastAsia"/>
                <w:bCs/>
                <w:sz w:val="24"/>
                <w:szCs w:val="24"/>
              </w:rPr>
              <w:t>ZL202510333505.8</w:t>
            </w:r>
            <w:r>
              <w:rPr>
                <w:rFonts w:eastAsia="仿宋_GB2312" w:hint="eastAsia"/>
                <w:bCs/>
                <w:sz w:val="24"/>
                <w:szCs w:val="24"/>
              </w:rPr>
              <w:t>，专利权人：宁波东海集团有限公司，宁波东海智能计量有限公司，发明人：林森，袁品海，袁景，陈会宝，罗宇峰，朱立荣</w:t>
            </w:r>
          </w:p>
          <w:p w14:paraId="01B8EB42"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3</w:t>
            </w:r>
            <w:r>
              <w:rPr>
                <w:rFonts w:eastAsia="仿宋_GB2312" w:hint="eastAsia"/>
                <w:bCs/>
                <w:sz w:val="24"/>
                <w:szCs w:val="24"/>
              </w:rPr>
              <w:t>）发明专利：一种水管泄漏检测模型训练方法、系统、装置及存储介质，</w:t>
            </w:r>
            <w:r>
              <w:rPr>
                <w:rFonts w:eastAsia="仿宋_GB2312" w:hint="eastAsia"/>
                <w:bCs/>
                <w:sz w:val="24"/>
                <w:szCs w:val="24"/>
              </w:rPr>
              <w:t>ZL202310504846.8</w:t>
            </w:r>
            <w:r>
              <w:rPr>
                <w:rFonts w:eastAsia="仿宋_GB2312" w:hint="eastAsia"/>
                <w:bCs/>
                <w:sz w:val="24"/>
                <w:szCs w:val="24"/>
              </w:rPr>
              <w:t>，专利权人：宁波东海集团有限公司，宁波东泰水</w:t>
            </w:r>
            <w:proofErr w:type="gramStart"/>
            <w:r>
              <w:rPr>
                <w:rFonts w:eastAsia="仿宋_GB2312" w:hint="eastAsia"/>
                <w:bCs/>
                <w:sz w:val="24"/>
                <w:szCs w:val="24"/>
              </w:rPr>
              <w:t>务</w:t>
            </w:r>
            <w:proofErr w:type="gramEnd"/>
            <w:r>
              <w:rPr>
                <w:rFonts w:eastAsia="仿宋_GB2312" w:hint="eastAsia"/>
                <w:bCs/>
                <w:sz w:val="24"/>
                <w:szCs w:val="24"/>
              </w:rPr>
              <w:t>科技有限公司，发明人：</w:t>
            </w:r>
            <w:proofErr w:type="gramStart"/>
            <w:r>
              <w:rPr>
                <w:rFonts w:eastAsia="仿宋_GB2312" w:hint="eastAsia"/>
                <w:bCs/>
                <w:sz w:val="24"/>
                <w:szCs w:val="24"/>
              </w:rPr>
              <w:t>贝毅君</w:t>
            </w:r>
            <w:proofErr w:type="gramEnd"/>
            <w:r>
              <w:rPr>
                <w:rFonts w:eastAsia="仿宋_GB2312" w:hint="eastAsia"/>
                <w:bCs/>
                <w:sz w:val="24"/>
                <w:szCs w:val="24"/>
              </w:rPr>
              <w:t>，周兴，张嘉伟，葛健军，冯立，</w:t>
            </w:r>
            <w:proofErr w:type="gramStart"/>
            <w:r>
              <w:rPr>
                <w:rFonts w:eastAsia="仿宋_GB2312" w:hint="eastAsia"/>
                <w:bCs/>
                <w:sz w:val="24"/>
                <w:szCs w:val="24"/>
              </w:rPr>
              <w:t>谌</w:t>
            </w:r>
            <w:proofErr w:type="gramEnd"/>
            <w:r>
              <w:rPr>
                <w:rFonts w:eastAsia="仿宋_GB2312" w:hint="eastAsia"/>
                <w:bCs/>
                <w:sz w:val="24"/>
                <w:szCs w:val="24"/>
              </w:rPr>
              <w:t>志钦，</w:t>
            </w:r>
            <w:proofErr w:type="gramStart"/>
            <w:r>
              <w:rPr>
                <w:rFonts w:eastAsia="仿宋_GB2312" w:hint="eastAsia"/>
                <w:bCs/>
                <w:sz w:val="24"/>
                <w:szCs w:val="24"/>
              </w:rPr>
              <w:t>曾百川</w:t>
            </w:r>
            <w:proofErr w:type="gramEnd"/>
          </w:p>
          <w:p w14:paraId="2E2600DE"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4</w:t>
            </w:r>
            <w:r>
              <w:rPr>
                <w:rFonts w:eastAsia="仿宋_GB2312" w:hint="eastAsia"/>
                <w:bCs/>
                <w:sz w:val="24"/>
                <w:szCs w:val="24"/>
              </w:rPr>
              <w:t>）发明专利：一种供水管道泄漏检测方法、系统、存储介质及智能终端，</w:t>
            </w:r>
            <w:r>
              <w:rPr>
                <w:rFonts w:eastAsia="仿宋_GB2312" w:hint="eastAsia"/>
                <w:bCs/>
                <w:sz w:val="24"/>
                <w:szCs w:val="24"/>
              </w:rPr>
              <w:t>ZL202310627978.X</w:t>
            </w:r>
            <w:r>
              <w:rPr>
                <w:rFonts w:eastAsia="仿宋_GB2312" w:hint="eastAsia"/>
                <w:bCs/>
                <w:sz w:val="24"/>
                <w:szCs w:val="24"/>
              </w:rPr>
              <w:t>，专利权人：宁波东海集团有限公司，宁波东泰水</w:t>
            </w:r>
            <w:proofErr w:type="gramStart"/>
            <w:r>
              <w:rPr>
                <w:rFonts w:eastAsia="仿宋_GB2312" w:hint="eastAsia"/>
                <w:bCs/>
                <w:sz w:val="24"/>
                <w:szCs w:val="24"/>
              </w:rPr>
              <w:t>务</w:t>
            </w:r>
            <w:proofErr w:type="gramEnd"/>
            <w:r>
              <w:rPr>
                <w:rFonts w:eastAsia="仿宋_GB2312" w:hint="eastAsia"/>
                <w:bCs/>
                <w:sz w:val="24"/>
                <w:szCs w:val="24"/>
              </w:rPr>
              <w:t>科技有限公司，发明人：</w:t>
            </w:r>
            <w:proofErr w:type="gramStart"/>
            <w:r>
              <w:rPr>
                <w:rFonts w:eastAsia="仿宋_GB2312" w:hint="eastAsia"/>
                <w:bCs/>
                <w:sz w:val="24"/>
                <w:szCs w:val="24"/>
              </w:rPr>
              <w:t>贝毅君</w:t>
            </w:r>
            <w:proofErr w:type="gramEnd"/>
            <w:r>
              <w:rPr>
                <w:rFonts w:eastAsia="仿宋_GB2312" w:hint="eastAsia"/>
                <w:bCs/>
                <w:sz w:val="24"/>
                <w:szCs w:val="24"/>
              </w:rPr>
              <w:t>，赵卓洋，张嘉伟，葛健军，冯立，</w:t>
            </w:r>
            <w:proofErr w:type="gramStart"/>
            <w:r>
              <w:rPr>
                <w:rFonts w:eastAsia="仿宋_GB2312" w:hint="eastAsia"/>
                <w:bCs/>
                <w:sz w:val="24"/>
                <w:szCs w:val="24"/>
              </w:rPr>
              <w:t>谌</w:t>
            </w:r>
            <w:proofErr w:type="gramEnd"/>
            <w:r>
              <w:rPr>
                <w:rFonts w:eastAsia="仿宋_GB2312" w:hint="eastAsia"/>
                <w:bCs/>
                <w:sz w:val="24"/>
                <w:szCs w:val="24"/>
              </w:rPr>
              <w:t>志钦，</w:t>
            </w:r>
            <w:proofErr w:type="gramStart"/>
            <w:r>
              <w:rPr>
                <w:rFonts w:eastAsia="仿宋_GB2312" w:hint="eastAsia"/>
                <w:bCs/>
                <w:sz w:val="24"/>
                <w:szCs w:val="24"/>
              </w:rPr>
              <w:t>曾百川</w:t>
            </w:r>
            <w:proofErr w:type="gramEnd"/>
          </w:p>
          <w:p w14:paraId="02FC1FD8"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5</w:t>
            </w:r>
            <w:r>
              <w:rPr>
                <w:rFonts w:eastAsia="仿宋_GB2312" w:hint="eastAsia"/>
                <w:bCs/>
                <w:sz w:val="24"/>
                <w:szCs w:val="24"/>
              </w:rPr>
              <w:t>）发明专利：管道漏水检测装置，</w:t>
            </w:r>
            <w:r>
              <w:rPr>
                <w:rFonts w:eastAsia="仿宋_GB2312" w:hint="eastAsia"/>
                <w:bCs/>
                <w:sz w:val="24"/>
                <w:szCs w:val="24"/>
              </w:rPr>
              <w:t>ZL202310127805.1</w:t>
            </w:r>
            <w:r>
              <w:rPr>
                <w:rFonts w:eastAsia="仿宋_GB2312" w:hint="eastAsia"/>
                <w:bCs/>
                <w:sz w:val="24"/>
                <w:szCs w:val="24"/>
              </w:rPr>
              <w:t>，专利权人：宁波东海集团有限公司，宁波东泰水</w:t>
            </w:r>
            <w:proofErr w:type="gramStart"/>
            <w:r>
              <w:rPr>
                <w:rFonts w:eastAsia="仿宋_GB2312" w:hint="eastAsia"/>
                <w:bCs/>
                <w:sz w:val="24"/>
                <w:szCs w:val="24"/>
              </w:rPr>
              <w:t>务</w:t>
            </w:r>
            <w:proofErr w:type="gramEnd"/>
            <w:r>
              <w:rPr>
                <w:rFonts w:eastAsia="仿宋_GB2312" w:hint="eastAsia"/>
                <w:bCs/>
                <w:sz w:val="24"/>
                <w:szCs w:val="24"/>
              </w:rPr>
              <w:t>科技有限公司，发明人：王宽，林森，袁景，钱光，袁品海，林志良</w:t>
            </w:r>
          </w:p>
          <w:p w14:paraId="1D5E47C2"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6</w:t>
            </w:r>
            <w:r>
              <w:rPr>
                <w:rFonts w:eastAsia="仿宋_GB2312" w:hint="eastAsia"/>
                <w:bCs/>
                <w:sz w:val="24"/>
                <w:szCs w:val="24"/>
              </w:rPr>
              <w:t>）发明专利：智能水表异常检测系统及方法，</w:t>
            </w:r>
            <w:r>
              <w:rPr>
                <w:rFonts w:eastAsia="仿宋_GB2312" w:hint="eastAsia"/>
                <w:bCs/>
                <w:sz w:val="24"/>
                <w:szCs w:val="24"/>
              </w:rPr>
              <w:t>ZL202511013423.1</w:t>
            </w:r>
            <w:r>
              <w:rPr>
                <w:rFonts w:eastAsia="仿宋_GB2312" w:hint="eastAsia"/>
                <w:bCs/>
                <w:sz w:val="24"/>
                <w:szCs w:val="24"/>
              </w:rPr>
              <w:t>，专利权人：宁波东海集团有限公司，宁波东海智能计量有限公司，发明人：袁景，林森，袁品海，袁逸，陈耀，张丰划，罗宇峰，袁霞萍</w:t>
            </w:r>
          </w:p>
          <w:p w14:paraId="44F3B05A"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lastRenderedPageBreak/>
              <w:t>（</w:t>
            </w:r>
            <w:r>
              <w:rPr>
                <w:rFonts w:eastAsia="仿宋_GB2312" w:hint="eastAsia"/>
                <w:bCs/>
                <w:sz w:val="24"/>
                <w:szCs w:val="24"/>
              </w:rPr>
              <w:t>7</w:t>
            </w:r>
            <w:r>
              <w:rPr>
                <w:rFonts w:eastAsia="仿宋_GB2312" w:hint="eastAsia"/>
                <w:bCs/>
                <w:sz w:val="24"/>
                <w:szCs w:val="24"/>
              </w:rPr>
              <w:t>）发明专利：一种基于</w:t>
            </w:r>
            <w:proofErr w:type="gramStart"/>
            <w:r>
              <w:rPr>
                <w:rFonts w:eastAsia="仿宋_GB2312" w:hint="eastAsia"/>
                <w:bCs/>
                <w:sz w:val="24"/>
                <w:szCs w:val="24"/>
              </w:rPr>
              <w:t>标准月</w:t>
            </w:r>
            <w:proofErr w:type="gramEnd"/>
            <w:r>
              <w:rPr>
                <w:rFonts w:eastAsia="仿宋_GB2312" w:hint="eastAsia"/>
                <w:bCs/>
                <w:sz w:val="24"/>
                <w:szCs w:val="24"/>
              </w:rPr>
              <w:t>的</w:t>
            </w:r>
            <w:r>
              <w:rPr>
                <w:rFonts w:eastAsia="仿宋_GB2312" w:hint="eastAsia"/>
                <w:bCs/>
                <w:sz w:val="24"/>
                <w:szCs w:val="24"/>
              </w:rPr>
              <w:t>DMA</w:t>
            </w:r>
            <w:r>
              <w:rPr>
                <w:rFonts w:eastAsia="仿宋_GB2312" w:hint="eastAsia"/>
                <w:bCs/>
                <w:sz w:val="24"/>
                <w:szCs w:val="24"/>
              </w:rPr>
              <w:t>分区产销差率的水损计算方法及装置，</w:t>
            </w:r>
            <w:r>
              <w:rPr>
                <w:rFonts w:eastAsia="仿宋_GB2312" w:hint="eastAsia"/>
                <w:bCs/>
                <w:sz w:val="24"/>
                <w:szCs w:val="24"/>
              </w:rPr>
              <w:t>ZL202411603722.6</w:t>
            </w:r>
            <w:r>
              <w:rPr>
                <w:rFonts w:eastAsia="仿宋_GB2312" w:hint="eastAsia"/>
                <w:bCs/>
                <w:sz w:val="24"/>
                <w:szCs w:val="24"/>
              </w:rPr>
              <w:t>，专利权人：宁波东海集团有限公司，宁波东泰水</w:t>
            </w:r>
            <w:proofErr w:type="gramStart"/>
            <w:r>
              <w:rPr>
                <w:rFonts w:eastAsia="仿宋_GB2312" w:hint="eastAsia"/>
                <w:bCs/>
                <w:sz w:val="24"/>
                <w:szCs w:val="24"/>
              </w:rPr>
              <w:t>务</w:t>
            </w:r>
            <w:proofErr w:type="gramEnd"/>
            <w:r>
              <w:rPr>
                <w:rFonts w:eastAsia="仿宋_GB2312" w:hint="eastAsia"/>
                <w:bCs/>
                <w:sz w:val="24"/>
                <w:szCs w:val="24"/>
              </w:rPr>
              <w:t>科技有限公司，发明人：冯立，王宽，林森，袁逸，林志良</w:t>
            </w:r>
          </w:p>
          <w:p w14:paraId="53C13321"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8</w:t>
            </w:r>
            <w:r>
              <w:rPr>
                <w:rFonts w:eastAsia="仿宋_GB2312" w:hint="eastAsia"/>
                <w:bCs/>
                <w:sz w:val="24"/>
                <w:szCs w:val="24"/>
              </w:rPr>
              <w:t>）发明专利：一种水表检测方法、系统、存储介质及智能终端，</w:t>
            </w:r>
            <w:r>
              <w:rPr>
                <w:rFonts w:eastAsia="仿宋_GB2312" w:hint="eastAsia"/>
                <w:bCs/>
                <w:sz w:val="24"/>
                <w:szCs w:val="24"/>
              </w:rPr>
              <w:t>ZL202210023430.X</w:t>
            </w:r>
            <w:r>
              <w:rPr>
                <w:rFonts w:eastAsia="仿宋_GB2312" w:hint="eastAsia"/>
                <w:bCs/>
                <w:sz w:val="24"/>
                <w:szCs w:val="24"/>
              </w:rPr>
              <w:t>，专利权人：宁波东海集团有限公司，宁波东泰水</w:t>
            </w:r>
            <w:proofErr w:type="gramStart"/>
            <w:r>
              <w:rPr>
                <w:rFonts w:eastAsia="仿宋_GB2312" w:hint="eastAsia"/>
                <w:bCs/>
                <w:sz w:val="24"/>
                <w:szCs w:val="24"/>
              </w:rPr>
              <w:t>务</w:t>
            </w:r>
            <w:proofErr w:type="gramEnd"/>
            <w:r>
              <w:rPr>
                <w:rFonts w:eastAsia="仿宋_GB2312" w:hint="eastAsia"/>
                <w:bCs/>
                <w:sz w:val="24"/>
                <w:szCs w:val="24"/>
              </w:rPr>
              <w:t>科技有限公司，发明人：罗宇峰，袁品海，钟科，姜秋隽，林森</w:t>
            </w:r>
          </w:p>
          <w:p w14:paraId="35D348F0" w14:textId="77777777" w:rsidR="004007D9" w:rsidRDefault="004007D9" w:rsidP="00182E6D">
            <w:pPr>
              <w:adjustRightInd w:val="0"/>
              <w:snapToGrid w:val="0"/>
              <w:spacing w:beforeLines="50" w:before="156" w:afterLines="50" w:after="156"/>
              <w:jc w:val="left"/>
              <w:rPr>
                <w:rFonts w:eastAsia="仿宋_GB2312"/>
                <w:bCs/>
                <w:sz w:val="24"/>
                <w:szCs w:val="24"/>
              </w:rPr>
            </w:pPr>
            <w:r>
              <w:rPr>
                <w:rFonts w:eastAsia="仿宋_GB2312" w:hint="eastAsia"/>
                <w:bCs/>
                <w:sz w:val="24"/>
                <w:szCs w:val="24"/>
              </w:rPr>
              <w:t>2.</w:t>
            </w:r>
            <w:r>
              <w:rPr>
                <w:rFonts w:eastAsia="仿宋_GB2312" w:hint="eastAsia"/>
                <w:bCs/>
                <w:sz w:val="24"/>
                <w:szCs w:val="24"/>
              </w:rPr>
              <w:t>代表性论文专著目录：</w:t>
            </w:r>
          </w:p>
          <w:p w14:paraId="05A1F1C3" w14:textId="77777777" w:rsidR="004007D9" w:rsidRDefault="004007D9" w:rsidP="00182E6D">
            <w:pPr>
              <w:adjustRightInd w:val="0"/>
              <w:snapToGrid w:val="0"/>
              <w:jc w:val="left"/>
              <w:rPr>
                <w:rFonts w:eastAsia="仿宋_GB2312"/>
                <w:bCs/>
                <w:sz w:val="24"/>
                <w:szCs w:val="24"/>
              </w:rPr>
            </w:pPr>
            <w:r>
              <w:rPr>
                <w:rFonts w:eastAsia="仿宋_GB2312" w:hint="eastAsia"/>
                <w:bCs/>
                <w:sz w:val="24"/>
                <w:szCs w:val="24"/>
              </w:rPr>
              <w:t>（</w:t>
            </w:r>
            <w:r>
              <w:rPr>
                <w:rFonts w:eastAsia="仿宋_GB2312" w:hint="eastAsia"/>
                <w:bCs/>
                <w:sz w:val="24"/>
                <w:szCs w:val="24"/>
              </w:rPr>
              <w:t>1</w:t>
            </w:r>
            <w:r>
              <w:rPr>
                <w:rFonts w:eastAsia="仿宋_GB2312" w:hint="eastAsia"/>
                <w:bCs/>
                <w:sz w:val="24"/>
                <w:szCs w:val="24"/>
              </w:rPr>
              <w:t>）贝毅君、高克威、赵卓洋、林森、刘二腾、冯尊磊；</w:t>
            </w:r>
            <w:r>
              <w:rPr>
                <w:rFonts w:eastAsia="仿宋_GB2312" w:hint="eastAsia"/>
                <w:bCs/>
                <w:sz w:val="24"/>
                <w:szCs w:val="24"/>
              </w:rPr>
              <w:t>Target-Directed Progressive Gradient Adjusting for transfer learning</w:t>
            </w:r>
            <w:r>
              <w:rPr>
                <w:rFonts w:eastAsia="仿宋_GB2312" w:hint="eastAsia"/>
                <w:bCs/>
                <w:sz w:val="24"/>
                <w:szCs w:val="24"/>
              </w:rPr>
              <w:t>；</w:t>
            </w:r>
            <w:r>
              <w:rPr>
                <w:rFonts w:eastAsia="仿宋_GB2312" w:hint="eastAsia"/>
                <w:bCs/>
                <w:sz w:val="24"/>
                <w:szCs w:val="24"/>
              </w:rPr>
              <w:t>Pattern Recognition</w:t>
            </w:r>
            <w:r>
              <w:rPr>
                <w:rFonts w:eastAsia="仿宋_GB2312" w:hint="eastAsia"/>
                <w:bCs/>
                <w:sz w:val="24"/>
                <w:szCs w:val="24"/>
              </w:rPr>
              <w:t>（</w:t>
            </w:r>
            <w:r>
              <w:rPr>
                <w:rFonts w:eastAsia="仿宋_GB2312" w:hint="eastAsia"/>
                <w:bCs/>
                <w:sz w:val="24"/>
                <w:szCs w:val="24"/>
              </w:rPr>
              <w:t xml:space="preserve">SCI </w:t>
            </w:r>
            <w:r>
              <w:rPr>
                <w:rFonts w:eastAsia="仿宋_GB2312" w:hint="eastAsia"/>
                <w:bCs/>
                <w:sz w:val="24"/>
                <w:szCs w:val="24"/>
              </w:rPr>
              <w:t>期刊）；</w:t>
            </w:r>
            <w:r>
              <w:rPr>
                <w:rFonts w:eastAsia="仿宋_GB2312" w:hint="eastAsia"/>
                <w:bCs/>
                <w:sz w:val="24"/>
                <w:szCs w:val="24"/>
              </w:rPr>
              <w:t>2025-04-30</w:t>
            </w:r>
          </w:p>
          <w:p w14:paraId="30C47FC3" w14:textId="77777777" w:rsidR="004007D9" w:rsidRDefault="004007D9" w:rsidP="00182E6D">
            <w:pPr>
              <w:adjustRightInd w:val="0"/>
              <w:snapToGrid w:val="0"/>
              <w:spacing w:beforeLines="50" w:before="156"/>
              <w:jc w:val="left"/>
              <w:rPr>
                <w:rFonts w:eastAsia="仿宋_GB2312"/>
                <w:bCs/>
                <w:sz w:val="24"/>
                <w:szCs w:val="24"/>
              </w:rPr>
            </w:pPr>
            <w:r>
              <w:rPr>
                <w:rFonts w:eastAsia="仿宋_GB2312" w:hint="eastAsia"/>
                <w:bCs/>
                <w:sz w:val="24"/>
                <w:szCs w:val="24"/>
              </w:rPr>
              <w:t>（</w:t>
            </w:r>
            <w:r>
              <w:rPr>
                <w:rFonts w:eastAsia="仿宋_GB2312" w:hint="eastAsia"/>
                <w:bCs/>
                <w:sz w:val="24"/>
                <w:szCs w:val="24"/>
              </w:rPr>
              <w:t>2</w:t>
            </w:r>
            <w:r>
              <w:rPr>
                <w:rFonts w:eastAsia="仿宋_GB2312" w:hint="eastAsia"/>
                <w:bCs/>
                <w:sz w:val="24"/>
                <w:szCs w:val="24"/>
              </w:rPr>
              <w:t>）刘二腾、高克伟、周兴、林森、陈建海、贝毅君、冯尊磊；</w:t>
            </w:r>
            <w:r>
              <w:rPr>
                <w:rFonts w:eastAsia="仿宋_GB2312" w:hint="eastAsia"/>
                <w:bCs/>
                <w:sz w:val="24"/>
                <w:szCs w:val="24"/>
              </w:rPr>
              <w:t>Critical Feature Sifting and Dynamic Aggregation for Anomalous Audio Sequence Detection</w:t>
            </w:r>
            <w:r>
              <w:rPr>
                <w:rFonts w:eastAsia="仿宋_GB2312" w:hint="eastAsia"/>
                <w:bCs/>
                <w:sz w:val="24"/>
                <w:szCs w:val="24"/>
              </w:rPr>
              <w:t>；</w:t>
            </w:r>
            <w:r>
              <w:rPr>
                <w:rFonts w:eastAsia="仿宋_GB2312" w:hint="eastAsia"/>
                <w:bCs/>
                <w:sz w:val="24"/>
                <w:szCs w:val="24"/>
              </w:rPr>
              <w:t>ICONIP</w:t>
            </w:r>
            <w:r>
              <w:rPr>
                <w:rFonts w:eastAsia="仿宋_GB2312" w:hint="eastAsia"/>
                <w:bCs/>
                <w:sz w:val="24"/>
                <w:szCs w:val="24"/>
              </w:rPr>
              <w:t>（</w:t>
            </w:r>
            <w:r>
              <w:rPr>
                <w:rFonts w:eastAsia="仿宋_GB2312" w:hint="eastAsia"/>
                <w:bCs/>
                <w:sz w:val="24"/>
                <w:szCs w:val="24"/>
              </w:rPr>
              <w:t>LNCS 15286</w:t>
            </w:r>
            <w:r>
              <w:rPr>
                <w:rFonts w:eastAsia="仿宋_GB2312" w:hint="eastAsia"/>
                <w:bCs/>
                <w:sz w:val="24"/>
                <w:szCs w:val="24"/>
              </w:rPr>
              <w:t>）；</w:t>
            </w:r>
            <w:r>
              <w:rPr>
                <w:rFonts w:eastAsia="仿宋_GB2312" w:hint="eastAsia"/>
                <w:bCs/>
                <w:sz w:val="24"/>
                <w:szCs w:val="24"/>
              </w:rPr>
              <w:t>2024-12-02</w:t>
            </w:r>
          </w:p>
          <w:p w14:paraId="7D661EF9" w14:textId="77777777" w:rsidR="004007D9" w:rsidRDefault="004007D9" w:rsidP="00182E6D">
            <w:pPr>
              <w:adjustRightInd w:val="0"/>
              <w:snapToGrid w:val="0"/>
              <w:jc w:val="left"/>
              <w:rPr>
                <w:rFonts w:eastAsia="仿宋_GB2312"/>
                <w:bCs/>
                <w:sz w:val="24"/>
                <w:szCs w:val="24"/>
              </w:rPr>
            </w:pPr>
          </w:p>
        </w:tc>
      </w:tr>
      <w:tr w:rsidR="004007D9" w14:paraId="13CF1CA2" w14:textId="77777777" w:rsidTr="00182E6D">
        <w:trPr>
          <w:trHeight w:val="1715"/>
          <w:jc w:val="center"/>
        </w:trPr>
        <w:tc>
          <w:tcPr>
            <w:tcW w:w="1843" w:type="dxa"/>
            <w:tcBorders>
              <w:right w:val="single" w:sz="4" w:space="0" w:color="auto"/>
            </w:tcBorders>
            <w:vAlign w:val="center"/>
          </w:tcPr>
          <w:p w14:paraId="2E30D3B2" w14:textId="77777777" w:rsidR="004007D9" w:rsidRDefault="004007D9" w:rsidP="00182E6D">
            <w:pPr>
              <w:contextualSpacing/>
              <w:jc w:val="center"/>
              <w:rPr>
                <w:rFonts w:ascii="黑体" w:eastAsia="黑体" w:hAnsi="黑体" w:hint="eastAsia"/>
                <w:bCs/>
                <w:sz w:val="24"/>
                <w:szCs w:val="24"/>
              </w:rPr>
            </w:pPr>
            <w:r>
              <w:rPr>
                <w:rFonts w:ascii="黑体" w:eastAsia="黑体" w:hAnsi="黑体"/>
                <w:bCs/>
                <w:sz w:val="24"/>
                <w:szCs w:val="24"/>
              </w:rPr>
              <w:lastRenderedPageBreak/>
              <w:t>主要完成人</w:t>
            </w:r>
          </w:p>
        </w:tc>
        <w:tc>
          <w:tcPr>
            <w:tcW w:w="6663" w:type="dxa"/>
            <w:tcBorders>
              <w:left w:val="single" w:sz="4" w:space="0" w:color="auto"/>
            </w:tcBorders>
            <w:vAlign w:val="center"/>
          </w:tcPr>
          <w:p w14:paraId="22362A6F"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r>
              <w:rPr>
                <w:rFonts w:eastAsia="仿宋_GB2312" w:hint="eastAsia"/>
                <w:bCs/>
                <w:sz w:val="24"/>
                <w:szCs w:val="24"/>
              </w:rPr>
              <w:t>林</w:t>
            </w:r>
            <w:r>
              <w:rPr>
                <w:rFonts w:eastAsia="仿宋_GB2312" w:hint="eastAsia"/>
                <w:bCs/>
                <w:sz w:val="24"/>
                <w:szCs w:val="24"/>
              </w:rPr>
              <w:t xml:space="preserve">  </w:t>
            </w:r>
            <w:r>
              <w:rPr>
                <w:rFonts w:eastAsia="仿宋_GB2312" w:hint="eastAsia"/>
                <w:bCs/>
                <w:sz w:val="24"/>
                <w:szCs w:val="24"/>
              </w:rPr>
              <w:t>森，排名</w:t>
            </w:r>
            <w:r>
              <w:rPr>
                <w:rFonts w:eastAsia="仿宋_GB2312" w:hint="eastAsia"/>
                <w:bCs/>
                <w:sz w:val="24"/>
                <w:szCs w:val="24"/>
              </w:rPr>
              <w:t>1</w:t>
            </w:r>
            <w:r>
              <w:rPr>
                <w:rFonts w:eastAsia="仿宋_GB2312" w:hint="eastAsia"/>
                <w:bCs/>
                <w:sz w:val="24"/>
                <w:szCs w:val="24"/>
              </w:rPr>
              <w:t>，高级工程师，宁波东海集团有限公司；</w:t>
            </w:r>
          </w:p>
          <w:p w14:paraId="1306A4D7" w14:textId="77777777" w:rsidR="004007D9" w:rsidRDefault="004007D9" w:rsidP="00182E6D">
            <w:pPr>
              <w:tabs>
                <w:tab w:val="center" w:pos="3100"/>
              </w:tabs>
              <w:adjustRightInd w:val="0"/>
              <w:snapToGrid w:val="0"/>
              <w:spacing w:beforeLines="30" w:before="93" w:afterLines="30" w:after="93"/>
              <w:ind w:left="3120" w:hangingChars="1300" w:hanging="3120"/>
              <w:jc w:val="left"/>
              <w:rPr>
                <w:rFonts w:eastAsia="仿宋_GB2312"/>
                <w:bCs/>
                <w:sz w:val="24"/>
                <w:szCs w:val="24"/>
              </w:rPr>
            </w:pPr>
            <w:r>
              <w:rPr>
                <w:rFonts w:eastAsia="仿宋_GB2312" w:hint="eastAsia"/>
                <w:bCs/>
                <w:sz w:val="24"/>
                <w:szCs w:val="24"/>
              </w:rPr>
              <w:t>贝毅君，排名</w:t>
            </w:r>
            <w:r>
              <w:rPr>
                <w:rFonts w:eastAsia="仿宋_GB2312" w:hint="eastAsia"/>
                <w:bCs/>
                <w:sz w:val="24"/>
                <w:szCs w:val="24"/>
              </w:rPr>
              <w:t>2</w:t>
            </w:r>
            <w:r>
              <w:rPr>
                <w:rFonts w:eastAsia="仿宋_GB2312" w:hint="eastAsia"/>
                <w:bCs/>
                <w:sz w:val="24"/>
                <w:szCs w:val="24"/>
              </w:rPr>
              <w:t>，副研究员，浙江大学软件学院（宁波）创新与管理中心；</w:t>
            </w:r>
          </w:p>
          <w:p w14:paraId="00EE8EA5"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r>
              <w:rPr>
                <w:rFonts w:eastAsia="仿宋_GB2312" w:hint="eastAsia"/>
                <w:bCs/>
                <w:sz w:val="24"/>
                <w:szCs w:val="24"/>
              </w:rPr>
              <w:t>王</w:t>
            </w:r>
            <w:r>
              <w:rPr>
                <w:rFonts w:eastAsia="仿宋_GB2312" w:hint="eastAsia"/>
                <w:bCs/>
                <w:sz w:val="24"/>
                <w:szCs w:val="24"/>
              </w:rPr>
              <w:t xml:space="preserve">  </w:t>
            </w:r>
            <w:r>
              <w:rPr>
                <w:rFonts w:eastAsia="仿宋_GB2312" w:hint="eastAsia"/>
                <w:bCs/>
                <w:sz w:val="24"/>
                <w:szCs w:val="24"/>
              </w:rPr>
              <w:t>宽，排名</w:t>
            </w:r>
            <w:r>
              <w:rPr>
                <w:rFonts w:eastAsia="仿宋_GB2312" w:hint="eastAsia"/>
                <w:bCs/>
                <w:sz w:val="24"/>
                <w:szCs w:val="24"/>
              </w:rPr>
              <w:t>3</w:t>
            </w:r>
            <w:r>
              <w:rPr>
                <w:rFonts w:eastAsia="仿宋_GB2312" w:hint="eastAsia"/>
                <w:bCs/>
                <w:sz w:val="24"/>
                <w:szCs w:val="24"/>
              </w:rPr>
              <w:t>，高级工程师，宁波东海集团有限公司；</w:t>
            </w:r>
          </w:p>
          <w:p w14:paraId="5AE30ECE"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r>
              <w:rPr>
                <w:rFonts w:eastAsia="仿宋_GB2312" w:hint="eastAsia"/>
                <w:bCs/>
                <w:sz w:val="24"/>
                <w:szCs w:val="24"/>
              </w:rPr>
              <w:t>李</w:t>
            </w:r>
            <w:r>
              <w:rPr>
                <w:rFonts w:eastAsia="仿宋_GB2312" w:hint="eastAsia"/>
                <w:bCs/>
                <w:sz w:val="24"/>
                <w:szCs w:val="24"/>
              </w:rPr>
              <w:t xml:space="preserve">  </w:t>
            </w:r>
            <w:r>
              <w:rPr>
                <w:rFonts w:eastAsia="仿宋_GB2312" w:hint="eastAsia"/>
                <w:bCs/>
                <w:sz w:val="24"/>
                <w:szCs w:val="24"/>
              </w:rPr>
              <w:t>辉，排名</w:t>
            </w:r>
            <w:r>
              <w:rPr>
                <w:rFonts w:eastAsia="仿宋_GB2312" w:hint="eastAsia"/>
                <w:bCs/>
                <w:sz w:val="24"/>
                <w:szCs w:val="24"/>
              </w:rPr>
              <w:t>4</w:t>
            </w:r>
            <w:r>
              <w:rPr>
                <w:rFonts w:eastAsia="仿宋_GB2312" w:hint="eastAsia"/>
                <w:bCs/>
                <w:sz w:val="24"/>
                <w:szCs w:val="24"/>
              </w:rPr>
              <w:t>，高级工程师，象山县水</w:t>
            </w:r>
            <w:proofErr w:type="gramStart"/>
            <w:r>
              <w:rPr>
                <w:rFonts w:eastAsia="仿宋_GB2312" w:hint="eastAsia"/>
                <w:bCs/>
                <w:sz w:val="24"/>
                <w:szCs w:val="24"/>
              </w:rPr>
              <w:t>务</w:t>
            </w:r>
            <w:proofErr w:type="gramEnd"/>
            <w:r>
              <w:rPr>
                <w:rFonts w:eastAsia="仿宋_GB2312" w:hint="eastAsia"/>
                <w:bCs/>
                <w:sz w:val="24"/>
                <w:szCs w:val="24"/>
              </w:rPr>
              <w:t>集团有限公司；</w:t>
            </w:r>
          </w:p>
          <w:p w14:paraId="53BBDDE3"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r>
              <w:rPr>
                <w:rFonts w:eastAsia="仿宋_GB2312" w:hint="eastAsia"/>
                <w:bCs/>
                <w:sz w:val="24"/>
                <w:szCs w:val="24"/>
              </w:rPr>
              <w:t>袁品海，排名</w:t>
            </w:r>
            <w:r>
              <w:rPr>
                <w:rFonts w:eastAsia="仿宋_GB2312" w:hint="eastAsia"/>
                <w:bCs/>
                <w:sz w:val="24"/>
                <w:szCs w:val="24"/>
              </w:rPr>
              <w:t>5</w:t>
            </w:r>
            <w:r>
              <w:rPr>
                <w:rFonts w:eastAsia="仿宋_GB2312" w:hint="eastAsia"/>
                <w:bCs/>
                <w:sz w:val="24"/>
                <w:szCs w:val="24"/>
              </w:rPr>
              <w:t>，高级工程师，宁波东海集团有限公司；</w:t>
            </w:r>
          </w:p>
          <w:p w14:paraId="693C25BA"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proofErr w:type="gramStart"/>
            <w:r>
              <w:rPr>
                <w:rFonts w:eastAsia="仿宋_GB2312" w:hint="eastAsia"/>
                <w:bCs/>
                <w:sz w:val="24"/>
                <w:szCs w:val="24"/>
              </w:rPr>
              <w:t>袁</w:t>
            </w:r>
            <w:proofErr w:type="gramEnd"/>
            <w:r>
              <w:rPr>
                <w:rFonts w:eastAsia="仿宋_GB2312" w:hint="eastAsia"/>
                <w:bCs/>
                <w:sz w:val="24"/>
                <w:szCs w:val="24"/>
              </w:rPr>
              <w:t xml:space="preserve">  </w:t>
            </w:r>
            <w:r>
              <w:rPr>
                <w:rFonts w:eastAsia="仿宋_GB2312" w:hint="eastAsia"/>
                <w:bCs/>
                <w:sz w:val="24"/>
                <w:szCs w:val="24"/>
              </w:rPr>
              <w:t>景，排名</w:t>
            </w:r>
            <w:r>
              <w:rPr>
                <w:rFonts w:eastAsia="仿宋_GB2312" w:hint="eastAsia"/>
                <w:bCs/>
                <w:sz w:val="24"/>
                <w:szCs w:val="24"/>
              </w:rPr>
              <w:t>6</w:t>
            </w:r>
            <w:r>
              <w:rPr>
                <w:rFonts w:eastAsia="仿宋_GB2312" w:hint="eastAsia"/>
                <w:bCs/>
                <w:sz w:val="24"/>
                <w:szCs w:val="24"/>
              </w:rPr>
              <w:t>，中级工程师，宁波东海集团有限公司；</w:t>
            </w:r>
          </w:p>
          <w:p w14:paraId="43804FB9"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r>
              <w:rPr>
                <w:rFonts w:eastAsia="仿宋_GB2312" w:hint="eastAsia"/>
                <w:bCs/>
                <w:sz w:val="24"/>
                <w:szCs w:val="24"/>
              </w:rPr>
              <w:t>张嘉伟，排名</w:t>
            </w:r>
            <w:r>
              <w:rPr>
                <w:rFonts w:eastAsia="仿宋_GB2312" w:hint="eastAsia"/>
                <w:bCs/>
                <w:sz w:val="24"/>
                <w:szCs w:val="24"/>
              </w:rPr>
              <w:t>7</w:t>
            </w:r>
            <w:r>
              <w:rPr>
                <w:rFonts w:eastAsia="仿宋_GB2312" w:hint="eastAsia"/>
                <w:bCs/>
                <w:sz w:val="24"/>
                <w:szCs w:val="24"/>
              </w:rPr>
              <w:t>，无，宁波东泰水</w:t>
            </w:r>
            <w:proofErr w:type="gramStart"/>
            <w:r>
              <w:rPr>
                <w:rFonts w:eastAsia="仿宋_GB2312" w:hint="eastAsia"/>
                <w:bCs/>
                <w:sz w:val="24"/>
                <w:szCs w:val="24"/>
              </w:rPr>
              <w:t>务</w:t>
            </w:r>
            <w:proofErr w:type="gramEnd"/>
            <w:r>
              <w:rPr>
                <w:rFonts w:eastAsia="仿宋_GB2312" w:hint="eastAsia"/>
                <w:bCs/>
                <w:sz w:val="24"/>
                <w:szCs w:val="24"/>
              </w:rPr>
              <w:t>科技有限公司；</w:t>
            </w:r>
          </w:p>
          <w:p w14:paraId="2C7F4F6A"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proofErr w:type="gramStart"/>
            <w:r>
              <w:rPr>
                <w:rFonts w:eastAsia="仿宋_GB2312" w:hint="eastAsia"/>
                <w:bCs/>
                <w:sz w:val="24"/>
                <w:szCs w:val="24"/>
              </w:rPr>
              <w:t>袁</w:t>
            </w:r>
            <w:proofErr w:type="gramEnd"/>
            <w:r>
              <w:rPr>
                <w:rFonts w:eastAsia="仿宋_GB2312" w:hint="eastAsia"/>
                <w:bCs/>
                <w:sz w:val="24"/>
                <w:szCs w:val="24"/>
              </w:rPr>
              <w:t xml:space="preserve">  </w:t>
            </w:r>
            <w:r>
              <w:rPr>
                <w:rFonts w:eastAsia="仿宋_GB2312" w:hint="eastAsia"/>
                <w:bCs/>
                <w:sz w:val="24"/>
                <w:szCs w:val="24"/>
              </w:rPr>
              <w:t>逸，排名</w:t>
            </w:r>
            <w:r>
              <w:rPr>
                <w:rFonts w:eastAsia="仿宋_GB2312" w:hint="eastAsia"/>
                <w:bCs/>
                <w:sz w:val="24"/>
                <w:szCs w:val="24"/>
              </w:rPr>
              <w:t>8</w:t>
            </w:r>
            <w:r>
              <w:rPr>
                <w:rFonts w:eastAsia="仿宋_GB2312" w:hint="eastAsia"/>
                <w:bCs/>
                <w:sz w:val="24"/>
                <w:szCs w:val="24"/>
              </w:rPr>
              <w:t>，无，宁波东海集团有限公司；</w:t>
            </w:r>
          </w:p>
          <w:p w14:paraId="2B165BDE" w14:textId="77777777" w:rsidR="004007D9" w:rsidRDefault="004007D9" w:rsidP="00182E6D">
            <w:pPr>
              <w:tabs>
                <w:tab w:val="center" w:pos="3152"/>
              </w:tabs>
              <w:adjustRightInd w:val="0"/>
              <w:snapToGrid w:val="0"/>
              <w:spacing w:beforeLines="30" w:before="93" w:afterLines="30" w:after="93"/>
              <w:jc w:val="left"/>
              <w:rPr>
                <w:rFonts w:eastAsia="仿宋_GB2312"/>
                <w:bCs/>
                <w:sz w:val="24"/>
                <w:szCs w:val="24"/>
              </w:rPr>
            </w:pPr>
            <w:proofErr w:type="gramStart"/>
            <w:r>
              <w:rPr>
                <w:rFonts w:eastAsia="仿宋_GB2312" w:hint="eastAsia"/>
                <w:bCs/>
                <w:sz w:val="24"/>
                <w:szCs w:val="24"/>
              </w:rPr>
              <w:t>冯</w:t>
            </w:r>
            <w:proofErr w:type="gramEnd"/>
            <w:r>
              <w:rPr>
                <w:rFonts w:eastAsia="仿宋_GB2312" w:hint="eastAsia"/>
                <w:bCs/>
                <w:sz w:val="24"/>
                <w:szCs w:val="24"/>
              </w:rPr>
              <w:t xml:space="preserve">  </w:t>
            </w:r>
            <w:r>
              <w:rPr>
                <w:rFonts w:eastAsia="仿宋_GB2312" w:hint="eastAsia"/>
                <w:bCs/>
                <w:sz w:val="24"/>
                <w:szCs w:val="24"/>
              </w:rPr>
              <w:t>立，排名</w:t>
            </w:r>
            <w:r>
              <w:rPr>
                <w:rFonts w:eastAsia="仿宋_GB2312" w:hint="eastAsia"/>
                <w:bCs/>
                <w:sz w:val="24"/>
                <w:szCs w:val="24"/>
              </w:rPr>
              <w:t>9</w:t>
            </w:r>
            <w:r>
              <w:rPr>
                <w:rFonts w:eastAsia="仿宋_GB2312" w:hint="eastAsia"/>
                <w:bCs/>
                <w:sz w:val="24"/>
                <w:szCs w:val="24"/>
              </w:rPr>
              <w:t>，高级工程师，宁波东泰水</w:t>
            </w:r>
            <w:proofErr w:type="gramStart"/>
            <w:r>
              <w:rPr>
                <w:rFonts w:eastAsia="仿宋_GB2312" w:hint="eastAsia"/>
                <w:bCs/>
                <w:sz w:val="24"/>
                <w:szCs w:val="24"/>
              </w:rPr>
              <w:t>务</w:t>
            </w:r>
            <w:proofErr w:type="gramEnd"/>
            <w:r>
              <w:rPr>
                <w:rFonts w:eastAsia="仿宋_GB2312" w:hint="eastAsia"/>
                <w:bCs/>
                <w:sz w:val="24"/>
                <w:szCs w:val="24"/>
              </w:rPr>
              <w:t>科技有限公司。</w:t>
            </w:r>
          </w:p>
        </w:tc>
      </w:tr>
      <w:tr w:rsidR="004007D9" w14:paraId="00B826C7" w14:textId="77777777" w:rsidTr="00182E6D">
        <w:trPr>
          <w:trHeight w:val="690"/>
          <w:jc w:val="center"/>
        </w:trPr>
        <w:tc>
          <w:tcPr>
            <w:tcW w:w="1843" w:type="dxa"/>
            <w:tcBorders>
              <w:right w:val="single" w:sz="4" w:space="0" w:color="auto"/>
            </w:tcBorders>
            <w:vAlign w:val="center"/>
          </w:tcPr>
          <w:p w14:paraId="0B8A232F" w14:textId="77777777" w:rsidR="004007D9" w:rsidRDefault="004007D9" w:rsidP="00182E6D">
            <w:pPr>
              <w:contextualSpacing/>
              <w:jc w:val="center"/>
              <w:rPr>
                <w:rFonts w:ascii="黑体" w:eastAsia="黑体" w:hAnsi="黑体" w:hint="eastAsia"/>
                <w:bCs/>
                <w:sz w:val="24"/>
                <w:szCs w:val="24"/>
              </w:rPr>
            </w:pPr>
            <w:r>
              <w:rPr>
                <w:rFonts w:ascii="黑体" w:eastAsia="黑体" w:hAnsi="黑体"/>
                <w:bCs/>
                <w:sz w:val="24"/>
                <w:szCs w:val="24"/>
              </w:rPr>
              <w:t>主要完成单位</w:t>
            </w:r>
          </w:p>
        </w:tc>
        <w:tc>
          <w:tcPr>
            <w:tcW w:w="6663" w:type="dxa"/>
            <w:tcBorders>
              <w:left w:val="single" w:sz="4" w:space="0" w:color="auto"/>
            </w:tcBorders>
            <w:vAlign w:val="center"/>
          </w:tcPr>
          <w:p w14:paraId="4D747B9E" w14:textId="77777777" w:rsidR="004007D9" w:rsidRDefault="004007D9" w:rsidP="00182E6D">
            <w:pPr>
              <w:snapToGrid w:val="0"/>
              <w:spacing w:beforeLines="30" w:before="93" w:afterLines="30" w:after="93"/>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1.宁波东海集团有限公司</w:t>
            </w:r>
          </w:p>
          <w:p w14:paraId="08B7496C" w14:textId="77777777" w:rsidR="004007D9" w:rsidRDefault="004007D9" w:rsidP="00182E6D">
            <w:pPr>
              <w:snapToGrid w:val="0"/>
              <w:spacing w:beforeLines="30" w:before="93" w:afterLines="30" w:after="93"/>
              <w:jc w:val="left"/>
              <w:rPr>
                <w:rFonts w:ascii="仿宋" w:eastAsia="仿宋" w:hAnsi="仿宋" w:cs="仿宋" w:hint="eastAsia"/>
                <w:bCs/>
                <w:sz w:val="24"/>
                <w:szCs w:val="24"/>
              </w:rPr>
            </w:pPr>
            <w:r>
              <w:rPr>
                <w:rFonts w:ascii="仿宋" w:eastAsia="仿宋" w:hAnsi="仿宋" w:cs="仿宋"/>
                <w:bCs/>
                <w:sz w:val="24"/>
                <w:szCs w:val="24"/>
              </w:rPr>
              <w:t>2.</w:t>
            </w:r>
            <w:r>
              <w:rPr>
                <w:rFonts w:eastAsia="仿宋_GB2312" w:hint="eastAsia"/>
                <w:bCs/>
                <w:sz w:val="24"/>
                <w:szCs w:val="24"/>
              </w:rPr>
              <w:t>浙江大学软件学院（宁波）创新与管理中心</w:t>
            </w:r>
          </w:p>
          <w:p w14:paraId="7A8872B9" w14:textId="77777777" w:rsidR="004007D9" w:rsidRDefault="004007D9" w:rsidP="00182E6D">
            <w:pPr>
              <w:snapToGrid w:val="0"/>
              <w:spacing w:beforeLines="30" w:before="93" w:afterLines="30" w:after="93"/>
              <w:jc w:val="left"/>
              <w:rPr>
                <w:rFonts w:eastAsia="仿宋_GB2312"/>
                <w:bCs/>
                <w:sz w:val="24"/>
                <w:szCs w:val="24"/>
              </w:rPr>
            </w:pPr>
            <w:r>
              <w:rPr>
                <w:rFonts w:ascii="仿宋" w:eastAsia="仿宋" w:hAnsi="仿宋" w:cs="仿宋"/>
                <w:bCs/>
                <w:sz w:val="24"/>
                <w:szCs w:val="24"/>
              </w:rPr>
              <w:lastRenderedPageBreak/>
              <w:t>3</w:t>
            </w:r>
            <w:r>
              <w:rPr>
                <w:rFonts w:ascii="仿宋" w:eastAsia="仿宋" w:hAnsi="仿宋" w:cs="仿宋" w:hint="eastAsia"/>
                <w:bCs/>
                <w:sz w:val="24"/>
                <w:szCs w:val="24"/>
              </w:rPr>
              <w:t>.</w:t>
            </w:r>
            <w:r>
              <w:rPr>
                <w:rFonts w:eastAsia="仿宋_GB2312" w:hint="eastAsia"/>
                <w:bCs/>
                <w:sz w:val="24"/>
                <w:szCs w:val="24"/>
              </w:rPr>
              <w:t>象山县水</w:t>
            </w:r>
            <w:proofErr w:type="gramStart"/>
            <w:r>
              <w:rPr>
                <w:rFonts w:eastAsia="仿宋_GB2312" w:hint="eastAsia"/>
                <w:bCs/>
                <w:sz w:val="24"/>
                <w:szCs w:val="24"/>
              </w:rPr>
              <w:t>务</w:t>
            </w:r>
            <w:proofErr w:type="gramEnd"/>
            <w:r>
              <w:rPr>
                <w:rFonts w:eastAsia="仿宋_GB2312" w:hint="eastAsia"/>
                <w:bCs/>
                <w:sz w:val="24"/>
                <w:szCs w:val="24"/>
              </w:rPr>
              <w:t>集团有限公司</w:t>
            </w:r>
          </w:p>
          <w:p w14:paraId="5FA60FC7" w14:textId="77777777" w:rsidR="004007D9" w:rsidRDefault="004007D9" w:rsidP="00182E6D">
            <w:pPr>
              <w:snapToGrid w:val="0"/>
              <w:spacing w:beforeLines="30" w:before="93" w:afterLines="30" w:after="93"/>
              <w:jc w:val="left"/>
              <w:rPr>
                <w:rFonts w:eastAsia="仿宋_GB2312"/>
                <w:bCs/>
                <w:sz w:val="24"/>
                <w:szCs w:val="24"/>
              </w:rPr>
            </w:pPr>
            <w:r>
              <w:rPr>
                <w:rFonts w:ascii="仿宋" w:eastAsia="仿宋" w:hAnsi="仿宋" w:cs="仿宋" w:hint="eastAsia"/>
                <w:bCs/>
                <w:sz w:val="24"/>
                <w:szCs w:val="24"/>
              </w:rPr>
              <w:t>4.</w:t>
            </w:r>
            <w:r>
              <w:rPr>
                <w:rFonts w:eastAsia="仿宋_GB2312" w:hint="eastAsia"/>
                <w:bCs/>
                <w:sz w:val="24"/>
                <w:szCs w:val="24"/>
              </w:rPr>
              <w:t>宁波东泰水</w:t>
            </w:r>
            <w:proofErr w:type="gramStart"/>
            <w:r>
              <w:rPr>
                <w:rFonts w:eastAsia="仿宋_GB2312" w:hint="eastAsia"/>
                <w:bCs/>
                <w:sz w:val="24"/>
                <w:szCs w:val="24"/>
              </w:rPr>
              <w:t>务</w:t>
            </w:r>
            <w:proofErr w:type="gramEnd"/>
            <w:r>
              <w:rPr>
                <w:rFonts w:eastAsia="仿宋_GB2312" w:hint="eastAsia"/>
                <w:bCs/>
                <w:sz w:val="24"/>
                <w:szCs w:val="24"/>
              </w:rPr>
              <w:t>科技有限公司</w:t>
            </w:r>
          </w:p>
        </w:tc>
      </w:tr>
      <w:tr w:rsidR="004007D9" w14:paraId="43866773" w14:textId="77777777" w:rsidTr="00182E6D">
        <w:trPr>
          <w:trHeight w:val="504"/>
          <w:jc w:val="center"/>
        </w:trPr>
        <w:tc>
          <w:tcPr>
            <w:tcW w:w="1843" w:type="dxa"/>
            <w:vAlign w:val="center"/>
          </w:tcPr>
          <w:p w14:paraId="33B45FD5" w14:textId="77777777" w:rsidR="004007D9" w:rsidRDefault="004007D9" w:rsidP="00182E6D">
            <w:pPr>
              <w:contextualSpacing/>
              <w:jc w:val="center"/>
              <w:rPr>
                <w:rStyle w:val="title1"/>
                <w:rFonts w:ascii="黑体" w:eastAsia="黑体" w:hAnsi="黑体" w:hint="eastAsia"/>
                <w:b w:val="0"/>
                <w:color w:val="auto"/>
              </w:rPr>
            </w:pPr>
            <w:r>
              <w:rPr>
                <w:rStyle w:val="title1"/>
                <w:rFonts w:ascii="黑体" w:eastAsia="黑体" w:hAnsi="黑体"/>
                <w:b w:val="0"/>
                <w:color w:val="auto"/>
              </w:rPr>
              <w:lastRenderedPageBreak/>
              <w:t>提名单位</w:t>
            </w:r>
          </w:p>
        </w:tc>
        <w:tc>
          <w:tcPr>
            <w:tcW w:w="6663" w:type="dxa"/>
            <w:vAlign w:val="center"/>
          </w:tcPr>
          <w:p w14:paraId="29CD496B" w14:textId="77777777" w:rsidR="004007D9" w:rsidRDefault="004007D9" w:rsidP="00182E6D">
            <w:pPr>
              <w:contextualSpacing/>
              <w:jc w:val="center"/>
              <w:rPr>
                <w:rStyle w:val="title1"/>
                <w:rFonts w:eastAsia="仿宋_GB2312"/>
                <w:b w:val="0"/>
                <w:color w:val="auto"/>
              </w:rPr>
            </w:pPr>
            <w:r>
              <w:rPr>
                <w:rStyle w:val="title1"/>
                <w:rFonts w:eastAsia="仿宋_GB2312"/>
                <w:b w:val="0"/>
                <w:color w:val="auto"/>
              </w:rPr>
              <w:t>宁波市人民政府</w:t>
            </w:r>
          </w:p>
        </w:tc>
      </w:tr>
      <w:tr w:rsidR="004007D9" w14:paraId="7AE519FD" w14:textId="77777777" w:rsidTr="00182E6D">
        <w:trPr>
          <w:trHeight w:val="2039"/>
          <w:jc w:val="center"/>
        </w:trPr>
        <w:tc>
          <w:tcPr>
            <w:tcW w:w="1843" w:type="dxa"/>
            <w:vAlign w:val="center"/>
          </w:tcPr>
          <w:p w14:paraId="163B733F" w14:textId="77777777" w:rsidR="004007D9" w:rsidRDefault="004007D9" w:rsidP="00182E6D">
            <w:pPr>
              <w:contextualSpacing/>
              <w:jc w:val="center"/>
              <w:rPr>
                <w:rStyle w:val="title1"/>
                <w:rFonts w:ascii="黑体" w:eastAsia="黑体" w:hAnsi="黑体" w:hint="eastAsia"/>
                <w:b w:val="0"/>
                <w:color w:val="auto"/>
              </w:rPr>
            </w:pPr>
            <w:r>
              <w:rPr>
                <w:rStyle w:val="title1"/>
                <w:rFonts w:ascii="黑体" w:eastAsia="黑体" w:hAnsi="黑体"/>
                <w:b w:val="0"/>
                <w:color w:val="auto"/>
              </w:rPr>
              <w:t>提名意见</w:t>
            </w:r>
          </w:p>
        </w:tc>
        <w:tc>
          <w:tcPr>
            <w:tcW w:w="6663" w:type="dxa"/>
            <w:vAlign w:val="center"/>
          </w:tcPr>
          <w:p w14:paraId="01C0E632" w14:textId="77777777" w:rsidR="004007D9" w:rsidRDefault="004007D9" w:rsidP="00182E6D">
            <w:pPr>
              <w:snapToGrid w:val="0"/>
              <w:spacing w:line="288" w:lineRule="auto"/>
              <w:ind w:firstLineChars="200" w:firstLine="480"/>
              <w:jc w:val="left"/>
              <w:rPr>
                <w:rStyle w:val="title1"/>
                <w:rFonts w:eastAsia="仿宋_GB2312"/>
                <w:b w:val="0"/>
                <w:color w:val="auto"/>
              </w:rPr>
            </w:pPr>
            <w:r>
              <w:rPr>
                <w:rStyle w:val="title1"/>
                <w:rFonts w:eastAsia="仿宋_GB2312" w:hint="eastAsia"/>
                <w:b w:val="0"/>
                <w:color w:val="auto"/>
              </w:rPr>
              <w:t>本项目面向《十四五节水型社会建设规划》中“实施城镇供水管网漏损治理工程、推动城镇节水降损”的重大战略需求，针对城镇供水行业长期存在的复杂管网漏损识别精度低、多源传感感知协同性弱、节水管控技术标准缺失的行业瓶颈，研究了轻量化管网泄漏音频检测、多源异构传感信号采集与融合、</w:t>
            </w:r>
            <w:r>
              <w:rPr>
                <w:rStyle w:val="title1"/>
                <w:rFonts w:eastAsia="仿宋_GB2312" w:hint="eastAsia"/>
                <w:b w:val="0"/>
                <w:color w:val="auto"/>
              </w:rPr>
              <w:t>DMA</w:t>
            </w:r>
            <w:r>
              <w:rPr>
                <w:rStyle w:val="title1"/>
                <w:rFonts w:eastAsia="仿宋_GB2312" w:hint="eastAsia"/>
                <w:b w:val="0"/>
                <w:color w:val="auto"/>
              </w:rPr>
              <w:t>分区与用水基线动态建模核心技术，解决了城镇供水管网漏损治理精准度不足、设备数据割裂、节水</w:t>
            </w:r>
            <w:proofErr w:type="gramStart"/>
            <w:r>
              <w:rPr>
                <w:rStyle w:val="title1"/>
                <w:rFonts w:eastAsia="仿宋_GB2312" w:hint="eastAsia"/>
                <w:b w:val="0"/>
                <w:color w:val="auto"/>
              </w:rPr>
              <w:t>管控无标准化</w:t>
            </w:r>
            <w:proofErr w:type="gramEnd"/>
            <w:r>
              <w:rPr>
                <w:rStyle w:val="title1"/>
                <w:rFonts w:eastAsia="仿宋_GB2312" w:hint="eastAsia"/>
                <w:b w:val="0"/>
                <w:color w:val="auto"/>
              </w:rPr>
              <w:t>体系的行业难题，形成了集智能传感设备、</w:t>
            </w:r>
            <w:r>
              <w:rPr>
                <w:rStyle w:val="title1"/>
                <w:rFonts w:eastAsia="仿宋_GB2312" w:hint="eastAsia"/>
                <w:b w:val="0"/>
                <w:color w:val="auto"/>
              </w:rPr>
              <w:t>AI</w:t>
            </w:r>
            <w:r>
              <w:rPr>
                <w:rStyle w:val="title1"/>
                <w:rFonts w:eastAsia="仿宋_GB2312" w:hint="eastAsia"/>
                <w:b w:val="0"/>
                <w:color w:val="auto"/>
              </w:rPr>
              <w:t>预警系统、标准化管</w:t>
            </w:r>
            <w:proofErr w:type="gramStart"/>
            <w:r>
              <w:rPr>
                <w:rStyle w:val="title1"/>
                <w:rFonts w:eastAsia="仿宋_GB2312" w:hint="eastAsia"/>
                <w:b w:val="0"/>
                <w:color w:val="auto"/>
              </w:rPr>
              <w:t>控规范</w:t>
            </w:r>
            <w:proofErr w:type="gramEnd"/>
            <w:r>
              <w:rPr>
                <w:rStyle w:val="title1"/>
                <w:rFonts w:eastAsia="仿宋_GB2312" w:hint="eastAsia"/>
                <w:b w:val="0"/>
                <w:color w:val="auto"/>
              </w:rPr>
              <w:t>于一体的系统化节水技术应用体系，实现了城镇管网高效节水降损技术的创新突破与规模化产业化落地应用。</w:t>
            </w:r>
          </w:p>
          <w:p w14:paraId="604BC961" w14:textId="77777777" w:rsidR="004007D9" w:rsidRDefault="004007D9" w:rsidP="00182E6D">
            <w:pPr>
              <w:snapToGrid w:val="0"/>
              <w:spacing w:line="288" w:lineRule="auto"/>
              <w:ind w:firstLineChars="200" w:firstLine="480"/>
              <w:jc w:val="left"/>
              <w:rPr>
                <w:rStyle w:val="title1"/>
                <w:rFonts w:eastAsia="仿宋_GB2312"/>
                <w:b w:val="0"/>
                <w:color w:val="auto"/>
              </w:rPr>
            </w:pPr>
            <w:r>
              <w:rPr>
                <w:rStyle w:val="title1"/>
                <w:rFonts w:eastAsia="仿宋_GB2312" w:hint="eastAsia"/>
                <w:b w:val="0"/>
                <w:color w:val="auto"/>
              </w:rPr>
              <w:t>本项目主导制定《城镇供水单位节水管理规范》等</w:t>
            </w:r>
            <w:r>
              <w:rPr>
                <w:rStyle w:val="title1"/>
                <w:rFonts w:eastAsia="仿宋_GB2312" w:hint="eastAsia"/>
                <w:b w:val="0"/>
                <w:color w:val="auto"/>
              </w:rPr>
              <w:t>3</w:t>
            </w:r>
            <w:r>
              <w:rPr>
                <w:rStyle w:val="title1"/>
                <w:rFonts w:eastAsia="仿宋_GB2312" w:hint="eastAsia"/>
                <w:b w:val="0"/>
                <w:color w:val="auto"/>
              </w:rPr>
              <w:t>项国家标准，参加制定国家标准</w:t>
            </w:r>
            <w:r>
              <w:rPr>
                <w:rStyle w:val="title1"/>
                <w:rFonts w:eastAsia="仿宋_GB2312" w:hint="eastAsia"/>
                <w:b w:val="0"/>
                <w:color w:val="auto"/>
              </w:rPr>
              <w:t>3</w:t>
            </w:r>
            <w:r>
              <w:rPr>
                <w:rStyle w:val="title1"/>
                <w:rFonts w:eastAsia="仿宋_GB2312" w:hint="eastAsia"/>
                <w:b w:val="0"/>
                <w:color w:val="auto"/>
              </w:rPr>
              <w:t>项、地方及团体标准</w:t>
            </w:r>
            <w:r>
              <w:rPr>
                <w:rStyle w:val="title1"/>
                <w:rFonts w:eastAsia="仿宋_GB2312" w:hint="eastAsia"/>
                <w:b w:val="0"/>
                <w:color w:val="auto"/>
              </w:rPr>
              <w:t>4</w:t>
            </w:r>
            <w:r>
              <w:rPr>
                <w:rStyle w:val="title1"/>
                <w:rFonts w:eastAsia="仿宋_GB2312" w:hint="eastAsia"/>
                <w:b w:val="0"/>
                <w:color w:val="auto"/>
              </w:rPr>
              <w:t>项。获发明专利</w:t>
            </w:r>
            <w:r>
              <w:rPr>
                <w:rStyle w:val="title1"/>
                <w:rFonts w:eastAsia="仿宋_GB2312" w:hint="eastAsia"/>
                <w:b w:val="0"/>
                <w:color w:val="auto"/>
              </w:rPr>
              <w:t>10</w:t>
            </w:r>
            <w:r>
              <w:rPr>
                <w:rStyle w:val="title1"/>
                <w:rFonts w:eastAsia="仿宋_GB2312" w:hint="eastAsia"/>
                <w:b w:val="0"/>
                <w:color w:val="auto"/>
              </w:rPr>
              <w:t>件、软件著作权</w:t>
            </w:r>
            <w:r>
              <w:rPr>
                <w:rStyle w:val="title1"/>
                <w:rFonts w:eastAsia="仿宋_GB2312" w:hint="eastAsia"/>
                <w:b w:val="0"/>
                <w:color w:val="auto"/>
              </w:rPr>
              <w:t>17</w:t>
            </w:r>
            <w:r>
              <w:rPr>
                <w:rStyle w:val="title1"/>
                <w:rFonts w:eastAsia="仿宋_GB2312" w:hint="eastAsia"/>
                <w:b w:val="0"/>
                <w:color w:val="auto"/>
              </w:rPr>
              <w:t>件、发表核心论文</w:t>
            </w:r>
            <w:r>
              <w:rPr>
                <w:rStyle w:val="title1"/>
                <w:rFonts w:eastAsia="仿宋_GB2312" w:hint="eastAsia"/>
                <w:b w:val="0"/>
                <w:color w:val="auto"/>
              </w:rPr>
              <w:t>2</w:t>
            </w:r>
            <w:r>
              <w:rPr>
                <w:rStyle w:val="title1"/>
                <w:rFonts w:eastAsia="仿宋_GB2312" w:hint="eastAsia"/>
                <w:b w:val="0"/>
                <w:color w:val="auto"/>
              </w:rPr>
              <w:t>篇，项目成果在浙江、广东、海南等地实现产业化应用，经济效益显著，产业化应用前景广阔。</w:t>
            </w:r>
          </w:p>
          <w:p w14:paraId="56797770" w14:textId="77777777" w:rsidR="004007D9" w:rsidRDefault="004007D9" w:rsidP="00182E6D">
            <w:pPr>
              <w:snapToGrid w:val="0"/>
              <w:spacing w:line="288" w:lineRule="auto"/>
              <w:ind w:firstLineChars="200" w:firstLine="480"/>
              <w:jc w:val="left"/>
              <w:rPr>
                <w:rStyle w:val="title1"/>
                <w:rFonts w:eastAsia="仿宋_GB2312"/>
                <w:b w:val="0"/>
                <w:color w:val="auto"/>
              </w:rPr>
            </w:pPr>
            <w:r>
              <w:rPr>
                <w:rStyle w:val="title1"/>
                <w:rFonts w:eastAsia="仿宋_GB2312" w:hint="eastAsia"/>
                <w:b w:val="0"/>
                <w:color w:val="auto"/>
              </w:rPr>
              <w:t>经专家委员会鉴定，本项目技术难度大，创新性强，整体技术处于国际同类技术先进水平，其中城镇供水</w:t>
            </w:r>
            <w:proofErr w:type="gramStart"/>
            <w:r>
              <w:rPr>
                <w:rStyle w:val="title1"/>
                <w:rFonts w:eastAsia="仿宋_GB2312" w:hint="eastAsia"/>
                <w:b w:val="0"/>
                <w:color w:val="auto"/>
              </w:rPr>
              <w:t>管网控漏技术</w:t>
            </w:r>
            <w:proofErr w:type="gramEnd"/>
            <w:r>
              <w:rPr>
                <w:rStyle w:val="title1"/>
                <w:rFonts w:eastAsia="仿宋_GB2312" w:hint="eastAsia"/>
                <w:b w:val="0"/>
                <w:color w:val="auto"/>
              </w:rPr>
              <w:t>及相关仪器技术处于国际领先水平。</w:t>
            </w:r>
          </w:p>
          <w:p w14:paraId="0CE7F56F" w14:textId="77777777" w:rsidR="004007D9" w:rsidRDefault="004007D9" w:rsidP="00182E6D">
            <w:pPr>
              <w:snapToGrid w:val="0"/>
              <w:spacing w:line="288" w:lineRule="auto"/>
              <w:ind w:firstLineChars="200" w:firstLine="480"/>
              <w:jc w:val="left"/>
              <w:rPr>
                <w:rStyle w:val="title1"/>
                <w:rFonts w:eastAsia="仿宋_GB2312"/>
                <w:b w:val="0"/>
                <w:color w:val="auto"/>
              </w:rPr>
            </w:pPr>
            <w:r>
              <w:rPr>
                <w:rStyle w:val="title1"/>
                <w:rFonts w:eastAsia="仿宋_GB2312" w:hint="eastAsia"/>
                <w:b w:val="0"/>
                <w:color w:val="auto"/>
              </w:rPr>
              <w:t>综上，项目整体创新成效显著，经济与社会效益突出，有力推动了城镇智慧水</w:t>
            </w:r>
            <w:proofErr w:type="gramStart"/>
            <w:r>
              <w:rPr>
                <w:rStyle w:val="title1"/>
                <w:rFonts w:eastAsia="仿宋_GB2312" w:hint="eastAsia"/>
                <w:b w:val="0"/>
                <w:color w:val="auto"/>
              </w:rPr>
              <w:t>务</w:t>
            </w:r>
            <w:proofErr w:type="gramEnd"/>
            <w:r>
              <w:rPr>
                <w:rStyle w:val="title1"/>
                <w:rFonts w:eastAsia="仿宋_GB2312" w:hint="eastAsia"/>
                <w:b w:val="0"/>
                <w:color w:val="auto"/>
              </w:rPr>
              <w:t>与一体化漏损治理体系建设，助力我国城镇节水降损技术从国际并跑迈向领跑行列，为国内稀缺水资源高效集约利用提供了核心技术支撑。</w:t>
            </w:r>
          </w:p>
          <w:p w14:paraId="39BF4C76" w14:textId="77777777" w:rsidR="004007D9" w:rsidRDefault="004007D9" w:rsidP="00182E6D">
            <w:pPr>
              <w:snapToGrid w:val="0"/>
              <w:spacing w:line="288" w:lineRule="auto"/>
              <w:ind w:firstLineChars="200" w:firstLine="480"/>
              <w:jc w:val="left"/>
              <w:rPr>
                <w:rStyle w:val="title1"/>
                <w:rFonts w:eastAsia="仿宋_GB2312"/>
                <w:b w:val="0"/>
                <w:color w:val="auto"/>
              </w:rPr>
            </w:pPr>
            <w:r>
              <w:rPr>
                <w:rStyle w:val="title1"/>
                <w:rFonts w:eastAsia="仿宋_GB2312" w:hint="eastAsia"/>
                <w:b w:val="0"/>
                <w:color w:val="auto"/>
              </w:rPr>
              <w:t>提名</w:t>
            </w:r>
            <w:r>
              <w:rPr>
                <w:rStyle w:val="title1"/>
                <w:rFonts w:eastAsia="仿宋_GB2312" w:hint="eastAsia"/>
                <w:b w:val="0"/>
                <w:color w:val="auto"/>
              </w:rPr>
              <w:t>2025</w:t>
            </w:r>
            <w:r>
              <w:rPr>
                <w:rStyle w:val="title1"/>
                <w:rFonts w:eastAsia="仿宋_GB2312" w:hint="eastAsia"/>
                <w:b w:val="0"/>
                <w:color w:val="auto"/>
              </w:rPr>
              <w:t>年度省科学技术进步奖二等奖。</w:t>
            </w:r>
          </w:p>
        </w:tc>
      </w:tr>
    </w:tbl>
    <w:p w14:paraId="4222F7EB" w14:textId="77777777" w:rsidR="004007D9" w:rsidRDefault="004007D9" w:rsidP="004007D9">
      <w:pPr>
        <w:adjustRightInd w:val="0"/>
        <w:snapToGrid w:val="0"/>
        <w:spacing w:line="560" w:lineRule="exact"/>
        <w:rPr>
          <w:rFonts w:eastAsia="仿宋_GB2312"/>
          <w:sz w:val="32"/>
          <w:szCs w:val="32"/>
        </w:rPr>
      </w:pPr>
    </w:p>
    <w:p w14:paraId="7B2AE003" w14:textId="77777777" w:rsidR="00462979" w:rsidRPr="004007D9" w:rsidRDefault="00462979">
      <w:pPr>
        <w:rPr>
          <w:rFonts w:hint="eastAsia"/>
        </w:rPr>
      </w:pPr>
    </w:p>
    <w:sectPr w:rsidR="00462979" w:rsidRPr="00400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723171"/>
    <w:multiLevelType w:val="singleLevel"/>
    <w:tmpl w:val="F3723171"/>
    <w:lvl w:ilvl="0">
      <w:start w:val="1"/>
      <w:numFmt w:val="decimal"/>
      <w:lvlText w:val="%1."/>
      <w:lvlJc w:val="left"/>
      <w:pPr>
        <w:tabs>
          <w:tab w:val="left" w:pos="312"/>
        </w:tabs>
      </w:pPr>
    </w:lvl>
  </w:abstractNum>
  <w:num w:numId="1" w16cid:durableId="34139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D9"/>
    <w:rsid w:val="004007D9"/>
    <w:rsid w:val="00462979"/>
    <w:rsid w:val="00581889"/>
    <w:rsid w:val="00672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E94F"/>
  <w15:chartTrackingRefBased/>
  <w15:docId w15:val="{C7999357-8706-4A78-BEEB-01535F8D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D9"/>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4007D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007D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07D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007D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007D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007D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007D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7D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07D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7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007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007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007D9"/>
    <w:rPr>
      <w:rFonts w:cstheme="majorBidi"/>
      <w:color w:val="0F4761" w:themeColor="accent1" w:themeShade="BF"/>
      <w:sz w:val="28"/>
      <w:szCs w:val="28"/>
    </w:rPr>
  </w:style>
  <w:style w:type="character" w:customStyle="1" w:styleId="50">
    <w:name w:val="标题 5 字符"/>
    <w:basedOn w:val="a0"/>
    <w:link w:val="5"/>
    <w:uiPriority w:val="9"/>
    <w:semiHidden/>
    <w:rsid w:val="004007D9"/>
    <w:rPr>
      <w:rFonts w:cstheme="majorBidi"/>
      <w:color w:val="0F4761" w:themeColor="accent1" w:themeShade="BF"/>
      <w:sz w:val="24"/>
    </w:rPr>
  </w:style>
  <w:style w:type="character" w:customStyle="1" w:styleId="60">
    <w:name w:val="标题 6 字符"/>
    <w:basedOn w:val="a0"/>
    <w:link w:val="6"/>
    <w:uiPriority w:val="9"/>
    <w:semiHidden/>
    <w:rsid w:val="004007D9"/>
    <w:rPr>
      <w:rFonts w:cstheme="majorBidi"/>
      <w:b/>
      <w:bCs/>
      <w:color w:val="0F4761" w:themeColor="accent1" w:themeShade="BF"/>
    </w:rPr>
  </w:style>
  <w:style w:type="character" w:customStyle="1" w:styleId="70">
    <w:name w:val="标题 7 字符"/>
    <w:basedOn w:val="a0"/>
    <w:link w:val="7"/>
    <w:uiPriority w:val="9"/>
    <w:semiHidden/>
    <w:rsid w:val="004007D9"/>
    <w:rPr>
      <w:rFonts w:cstheme="majorBidi"/>
      <w:b/>
      <w:bCs/>
      <w:color w:val="595959" w:themeColor="text1" w:themeTint="A6"/>
    </w:rPr>
  </w:style>
  <w:style w:type="character" w:customStyle="1" w:styleId="80">
    <w:name w:val="标题 8 字符"/>
    <w:basedOn w:val="a0"/>
    <w:link w:val="8"/>
    <w:uiPriority w:val="9"/>
    <w:semiHidden/>
    <w:rsid w:val="004007D9"/>
    <w:rPr>
      <w:rFonts w:cstheme="majorBidi"/>
      <w:color w:val="595959" w:themeColor="text1" w:themeTint="A6"/>
    </w:rPr>
  </w:style>
  <w:style w:type="character" w:customStyle="1" w:styleId="90">
    <w:name w:val="标题 9 字符"/>
    <w:basedOn w:val="a0"/>
    <w:link w:val="9"/>
    <w:uiPriority w:val="9"/>
    <w:semiHidden/>
    <w:rsid w:val="004007D9"/>
    <w:rPr>
      <w:rFonts w:eastAsiaTheme="majorEastAsia" w:cstheme="majorBidi"/>
      <w:color w:val="595959" w:themeColor="text1" w:themeTint="A6"/>
    </w:rPr>
  </w:style>
  <w:style w:type="paragraph" w:styleId="a3">
    <w:name w:val="Title"/>
    <w:basedOn w:val="a"/>
    <w:next w:val="a"/>
    <w:link w:val="a4"/>
    <w:uiPriority w:val="10"/>
    <w:qFormat/>
    <w:rsid w:val="004007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7D9"/>
    <w:pPr>
      <w:spacing w:before="160"/>
      <w:jc w:val="center"/>
    </w:pPr>
    <w:rPr>
      <w:i/>
      <w:iCs/>
      <w:color w:val="404040" w:themeColor="text1" w:themeTint="BF"/>
    </w:rPr>
  </w:style>
  <w:style w:type="character" w:customStyle="1" w:styleId="a8">
    <w:name w:val="引用 字符"/>
    <w:basedOn w:val="a0"/>
    <w:link w:val="a7"/>
    <w:uiPriority w:val="29"/>
    <w:rsid w:val="004007D9"/>
    <w:rPr>
      <w:i/>
      <w:iCs/>
      <w:color w:val="404040" w:themeColor="text1" w:themeTint="BF"/>
    </w:rPr>
  </w:style>
  <w:style w:type="paragraph" w:styleId="a9">
    <w:name w:val="List Paragraph"/>
    <w:basedOn w:val="a"/>
    <w:uiPriority w:val="34"/>
    <w:qFormat/>
    <w:rsid w:val="004007D9"/>
    <w:pPr>
      <w:ind w:left="720"/>
      <w:contextualSpacing/>
    </w:pPr>
  </w:style>
  <w:style w:type="character" w:styleId="aa">
    <w:name w:val="Intense Emphasis"/>
    <w:basedOn w:val="a0"/>
    <w:uiPriority w:val="21"/>
    <w:qFormat/>
    <w:rsid w:val="004007D9"/>
    <w:rPr>
      <w:i/>
      <w:iCs/>
      <w:color w:val="0F4761" w:themeColor="accent1" w:themeShade="BF"/>
    </w:rPr>
  </w:style>
  <w:style w:type="paragraph" w:styleId="ab">
    <w:name w:val="Intense Quote"/>
    <w:basedOn w:val="a"/>
    <w:next w:val="a"/>
    <w:link w:val="ac"/>
    <w:uiPriority w:val="30"/>
    <w:qFormat/>
    <w:rsid w:val="0040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07D9"/>
    <w:rPr>
      <w:i/>
      <w:iCs/>
      <w:color w:val="0F4761" w:themeColor="accent1" w:themeShade="BF"/>
    </w:rPr>
  </w:style>
  <w:style w:type="character" w:styleId="ad">
    <w:name w:val="Intense Reference"/>
    <w:basedOn w:val="a0"/>
    <w:uiPriority w:val="32"/>
    <w:qFormat/>
    <w:rsid w:val="004007D9"/>
    <w:rPr>
      <w:b/>
      <w:bCs/>
      <w:smallCaps/>
      <w:color w:val="0F4761" w:themeColor="accent1" w:themeShade="BF"/>
      <w:spacing w:val="5"/>
    </w:rPr>
  </w:style>
  <w:style w:type="character" w:customStyle="1" w:styleId="title1">
    <w:name w:val="title1"/>
    <w:qFormat/>
    <w:rsid w:val="004007D9"/>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1140</Characters>
  <Application>Microsoft Office Word</Application>
  <DocSecurity>0</DocSecurity>
  <Lines>63</Lines>
  <Paragraphs>47</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毅君 贝</dc:creator>
  <cp:keywords/>
  <dc:description/>
  <cp:lastModifiedBy>毅君 贝</cp:lastModifiedBy>
  <cp:revision>1</cp:revision>
  <dcterms:created xsi:type="dcterms:W3CDTF">2026-06-08T01:33:00Z</dcterms:created>
  <dcterms:modified xsi:type="dcterms:W3CDTF">2026-06-08T01:34:00Z</dcterms:modified>
</cp:coreProperties>
</file>